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B0D6A4" w14:textId="7626FE02" w:rsidR="00437B7C" w:rsidRPr="001B0279" w:rsidRDefault="00437B7C" w:rsidP="001F21EB">
      <w:pPr>
        <w:rPr>
          <w:rFonts w:cstheme="minorHAnsi"/>
          <w:b/>
          <w:bCs/>
          <w:sz w:val="60"/>
          <w:szCs w:val="60"/>
        </w:rPr>
      </w:pPr>
      <w:r w:rsidRPr="001B0279">
        <w:rPr>
          <w:rFonts w:cstheme="minorHAnsi"/>
          <w:b/>
          <w:bCs/>
          <w:sz w:val="60"/>
          <w:szCs w:val="60"/>
        </w:rPr>
        <w:t>Kate Pincus Whitney</w:t>
      </w:r>
    </w:p>
    <w:p w14:paraId="50EB87EA" w14:textId="66EB37D0" w:rsidR="00437B7C" w:rsidRPr="001B0279" w:rsidRDefault="00437B7C" w:rsidP="001F21EB">
      <w:pPr>
        <w:rPr>
          <w:rFonts w:cstheme="minorHAnsi"/>
          <w:b/>
          <w:bCs/>
          <w:i/>
          <w:iCs/>
          <w:sz w:val="44"/>
          <w:szCs w:val="44"/>
        </w:rPr>
      </w:pPr>
      <w:r w:rsidRPr="001B0279">
        <w:rPr>
          <w:rFonts w:cstheme="minorHAnsi"/>
          <w:b/>
          <w:bCs/>
          <w:i/>
          <w:iCs/>
          <w:sz w:val="44"/>
          <w:szCs w:val="44"/>
        </w:rPr>
        <w:t>Feast in the Neon Jungle</w:t>
      </w:r>
    </w:p>
    <w:p w14:paraId="68C91B99" w14:textId="7D23A3E0" w:rsidR="00437B7C" w:rsidRPr="001B0279" w:rsidRDefault="00437B7C" w:rsidP="001F21EB">
      <w:pPr>
        <w:rPr>
          <w:rFonts w:cstheme="minorHAnsi"/>
          <w:b/>
          <w:bCs/>
          <w:i/>
          <w:iCs/>
          <w:sz w:val="32"/>
          <w:szCs w:val="32"/>
        </w:rPr>
      </w:pPr>
      <w:r w:rsidRPr="001B0279">
        <w:rPr>
          <w:rFonts w:cstheme="minorHAnsi"/>
          <w:b/>
          <w:bCs/>
          <w:i/>
          <w:iCs/>
          <w:sz w:val="32"/>
          <w:szCs w:val="32"/>
        </w:rPr>
        <w:t>January 21 through March 12</w:t>
      </w:r>
    </w:p>
    <w:p w14:paraId="6DD1FCDC" w14:textId="26279A67" w:rsidR="00437B7C" w:rsidRPr="00FF38D1" w:rsidRDefault="00437B7C" w:rsidP="001F21EB">
      <w:pPr>
        <w:rPr>
          <w:rFonts w:cstheme="minorHAnsi"/>
          <w:b/>
          <w:bCs/>
          <w:i/>
          <w:iCs/>
          <w:sz w:val="32"/>
          <w:szCs w:val="32"/>
        </w:rPr>
      </w:pPr>
      <w:r w:rsidRPr="00FF38D1">
        <w:rPr>
          <w:rFonts w:cstheme="minorHAnsi"/>
          <w:b/>
          <w:bCs/>
          <w:i/>
          <w:iCs/>
          <w:sz w:val="32"/>
          <w:szCs w:val="32"/>
        </w:rPr>
        <w:t>Socially Distant Opening: Thursday January 21, 12 to 5pm</w:t>
      </w:r>
    </w:p>
    <w:p w14:paraId="3AE88A85" w14:textId="77777777" w:rsidR="00482361" w:rsidRPr="00FF38D1" w:rsidRDefault="00482361" w:rsidP="001F21EB">
      <w:pPr>
        <w:rPr>
          <w:rFonts w:cstheme="minorHAnsi"/>
          <w:b/>
          <w:bCs/>
          <w:i/>
          <w:iCs/>
          <w:sz w:val="32"/>
          <w:szCs w:val="32"/>
        </w:rPr>
      </w:pPr>
    </w:p>
    <w:p w14:paraId="666792D8" w14:textId="189C2FF5" w:rsidR="00103C85" w:rsidRPr="00FF38D1" w:rsidRDefault="00103C85" w:rsidP="001F21EB">
      <w:pPr>
        <w:rPr>
          <w:rFonts w:cstheme="minorHAnsi"/>
          <w:sz w:val="22"/>
          <w:szCs w:val="22"/>
        </w:rPr>
      </w:pPr>
      <w:r w:rsidRPr="00FF38D1">
        <w:rPr>
          <w:rFonts w:cstheme="minorHAnsi"/>
          <w:b/>
          <w:bCs/>
          <w:sz w:val="22"/>
          <w:szCs w:val="22"/>
        </w:rPr>
        <w:t>Fredericks &amp; Freiser</w:t>
      </w:r>
      <w:r w:rsidRPr="00FF38D1">
        <w:rPr>
          <w:rFonts w:cstheme="minorHAnsi"/>
          <w:sz w:val="22"/>
          <w:szCs w:val="22"/>
        </w:rPr>
        <w:t xml:space="preserve"> is pleased to introduce an exhibition of new paintings by </w:t>
      </w:r>
      <w:r w:rsidRPr="00FF38D1">
        <w:rPr>
          <w:rFonts w:cstheme="minorHAnsi"/>
          <w:b/>
          <w:bCs/>
          <w:sz w:val="22"/>
          <w:szCs w:val="22"/>
        </w:rPr>
        <w:t>Kate Pincus-Whitney</w:t>
      </w:r>
      <w:r w:rsidR="001716ED" w:rsidRPr="00FF38D1">
        <w:rPr>
          <w:rFonts w:cstheme="minorHAnsi"/>
          <w:b/>
          <w:bCs/>
          <w:sz w:val="22"/>
          <w:szCs w:val="22"/>
        </w:rPr>
        <w:t xml:space="preserve"> </w:t>
      </w:r>
      <w:r w:rsidR="001716ED" w:rsidRPr="00FF38D1">
        <w:rPr>
          <w:rFonts w:cstheme="minorHAnsi"/>
          <w:sz w:val="22"/>
          <w:szCs w:val="22"/>
        </w:rPr>
        <w:t>(b. 1993, lives and works in Los Angeles)</w:t>
      </w:r>
      <w:r w:rsidRPr="00FF38D1">
        <w:rPr>
          <w:rFonts w:cstheme="minorHAnsi"/>
          <w:sz w:val="22"/>
          <w:szCs w:val="22"/>
        </w:rPr>
        <w:t>. Invested in the sociopolitical and emotive possibilities of the dining table</w:t>
      </w:r>
      <w:r w:rsidR="009E6E61" w:rsidRPr="00FF38D1">
        <w:rPr>
          <w:rFonts w:cstheme="minorHAnsi"/>
          <w:sz w:val="22"/>
          <w:szCs w:val="22"/>
        </w:rPr>
        <w:t>,</w:t>
      </w:r>
      <w:r w:rsidRPr="00FF38D1">
        <w:rPr>
          <w:rFonts w:cstheme="minorHAnsi"/>
          <w:sz w:val="22"/>
          <w:szCs w:val="22"/>
        </w:rPr>
        <w:t xml:space="preserve"> Pincus-Whitney creates maximalist still life scenes replete with colorful and textured objects of consumption. Whether spilling out onto fabric surrounded by flora</w:t>
      </w:r>
      <w:r w:rsidR="00AF3CD7" w:rsidRPr="00FF38D1">
        <w:rPr>
          <w:rFonts w:cstheme="minorHAnsi"/>
          <w:sz w:val="22"/>
          <w:szCs w:val="22"/>
        </w:rPr>
        <w:t>e</w:t>
      </w:r>
      <w:r w:rsidRPr="00FF38D1">
        <w:rPr>
          <w:rFonts w:cstheme="minorHAnsi"/>
          <w:sz w:val="22"/>
          <w:szCs w:val="22"/>
        </w:rPr>
        <w:t xml:space="preserve"> or smothering a wooden tabletop, Pincus-Whitney populates her canvases with “things”—from food</w:t>
      </w:r>
      <w:r w:rsidR="00F14752" w:rsidRPr="00FF38D1">
        <w:rPr>
          <w:rFonts w:cstheme="minorHAnsi"/>
          <w:color w:val="FF0000"/>
          <w:sz w:val="22"/>
          <w:szCs w:val="22"/>
        </w:rPr>
        <w:t xml:space="preserve"> </w:t>
      </w:r>
      <w:r w:rsidRPr="00FF38D1">
        <w:rPr>
          <w:rFonts w:cstheme="minorHAnsi"/>
          <w:sz w:val="22"/>
          <w:szCs w:val="22"/>
        </w:rPr>
        <w:t>and drinks, to books and candles, to various utensils and wares</w:t>
      </w:r>
      <w:r w:rsidRPr="00FF38D1">
        <w:rPr>
          <w:rFonts w:cstheme="minorHAnsi"/>
          <w:color w:val="000000" w:themeColor="text1"/>
          <w:sz w:val="22"/>
          <w:szCs w:val="22"/>
        </w:rPr>
        <w:t xml:space="preserve">. </w:t>
      </w:r>
      <w:r w:rsidR="008C0631" w:rsidRPr="00FF38D1">
        <w:rPr>
          <w:rFonts w:cstheme="minorHAnsi"/>
          <w:color w:val="000000" w:themeColor="text1"/>
          <w:sz w:val="22"/>
          <w:szCs w:val="22"/>
        </w:rPr>
        <w:t xml:space="preserve"> </w:t>
      </w:r>
      <w:r w:rsidR="00E65E29" w:rsidRPr="00FF38D1">
        <w:rPr>
          <w:rFonts w:cstheme="minorHAnsi"/>
          <w:color w:val="000000" w:themeColor="text1"/>
          <w:sz w:val="22"/>
          <w:szCs w:val="22"/>
        </w:rPr>
        <w:t xml:space="preserve">Her cosmologies of both highly personal and universally recognizable subjects gesture towards the shared necessity of sustenance. They </w:t>
      </w:r>
      <w:r w:rsidR="008C0631" w:rsidRPr="00FF38D1">
        <w:rPr>
          <w:rFonts w:cstheme="minorHAnsi"/>
          <w:color w:val="000000" w:themeColor="text1"/>
          <w:sz w:val="22"/>
          <w:szCs w:val="22"/>
        </w:rPr>
        <w:t>reimagin</w:t>
      </w:r>
      <w:r w:rsidR="00AF3CD7" w:rsidRPr="00FF38D1">
        <w:rPr>
          <w:rFonts w:cstheme="minorHAnsi"/>
          <w:color w:val="000000" w:themeColor="text1"/>
          <w:sz w:val="22"/>
          <w:szCs w:val="22"/>
        </w:rPr>
        <w:t>e</w:t>
      </w:r>
      <w:r w:rsidR="008C0631" w:rsidRPr="00FF38D1">
        <w:rPr>
          <w:rFonts w:cstheme="minorHAnsi"/>
          <w:color w:val="000000" w:themeColor="text1"/>
          <w:sz w:val="22"/>
          <w:szCs w:val="22"/>
        </w:rPr>
        <w:t xml:space="preserve"> the still life as a form of narrative </w:t>
      </w:r>
      <w:r w:rsidR="001F21EB" w:rsidRPr="00FF38D1">
        <w:rPr>
          <w:rFonts w:cstheme="minorHAnsi"/>
          <w:color w:val="000000" w:themeColor="text1"/>
          <w:sz w:val="22"/>
          <w:szCs w:val="22"/>
        </w:rPr>
        <w:t>portraiture</w:t>
      </w:r>
      <w:r w:rsidR="00AF3CD7" w:rsidRPr="00FF38D1">
        <w:rPr>
          <w:rFonts w:cstheme="minorHAnsi"/>
          <w:color w:val="000000" w:themeColor="text1"/>
          <w:sz w:val="22"/>
          <w:szCs w:val="22"/>
        </w:rPr>
        <w:t xml:space="preserve"> and </w:t>
      </w:r>
      <w:r w:rsidR="00192727" w:rsidRPr="00FF38D1">
        <w:rPr>
          <w:rFonts w:cstheme="minorHAnsi"/>
          <w:color w:val="000000" w:themeColor="text1"/>
          <w:sz w:val="22"/>
          <w:szCs w:val="22"/>
        </w:rPr>
        <w:t xml:space="preserve">harness </w:t>
      </w:r>
      <w:r w:rsidR="00AF3CD7" w:rsidRPr="00FF38D1">
        <w:rPr>
          <w:rFonts w:cstheme="minorHAnsi"/>
          <w:color w:val="000000" w:themeColor="text1"/>
          <w:sz w:val="22"/>
          <w:szCs w:val="22"/>
        </w:rPr>
        <w:t>the</w:t>
      </w:r>
      <w:r w:rsidRPr="00FF38D1">
        <w:rPr>
          <w:rFonts w:cstheme="minorHAnsi"/>
          <w:color w:val="000000" w:themeColor="text1"/>
          <w:sz w:val="22"/>
          <w:szCs w:val="22"/>
        </w:rPr>
        <w:t xml:space="preserve"> </w:t>
      </w:r>
      <w:r w:rsidR="001F21EB" w:rsidRPr="00FF38D1">
        <w:rPr>
          <w:rFonts w:eastAsia="Times New Roman" w:cstheme="minorHAnsi"/>
          <w:color w:val="000000" w:themeColor="text1"/>
          <w:sz w:val="22"/>
          <w:szCs w:val="22"/>
          <w:shd w:val="clear" w:color="auto" w:fill="FFFFFF"/>
        </w:rPr>
        <w:t>psychological</w:t>
      </w:r>
      <w:r w:rsidR="00AF3CD7" w:rsidRPr="00FF38D1">
        <w:rPr>
          <w:rFonts w:eastAsia="Times New Roman" w:cstheme="minorHAnsi"/>
          <w:color w:val="000000" w:themeColor="text1"/>
          <w:sz w:val="22"/>
          <w:szCs w:val="22"/>
          <w:shd w:val="clear" w:color="auto" w:fill="FFFFFF"/>
        </w:rPr>
        <w:t xml:space="preserve"> </w:t>
      </w:r>
      <w:r w:rsidR="001F21EB" w:rsidRPr="00FF38D1">
        <w:rPr>
          <w:rFonts w:eastAsia="Times New Roman" w:cstheme="minorHAnsi"/>
          <w:color w:val="000000" w:themeColor="text1"/>
          <w:sz w:val="22"/>
          <w:szCs w:val="22"/>
          <w:shd w:val="clear" w:color="auto" w:fill="FFFFFF"/>
        </w:rPr>
        <w:t xml:space="preserve">power of </w:t>
      </w:r>
      <w:r w:rsidR="00AF3CD7" w:rsidRPr="00FF38D1">
        <w:rPr>
          <w:rFonts w:eastAsia="Times New Roman" w:cstheme="minorHAnsi"/>
          <w:color w:val="000000" w:themeColor="text1"/>
          <w:sz w:val="22"/>
          <w:szCs w:val="22"/>
          <w:shd w:val="clear" w:color="auto" w:fill="FFFFFF"/>
        </w:rPr>
        <w:t>the communal meal</w:t>
      </w:r>
      <w:r w:rsidR="00192727" w:rsidRPr="00FF38D1">
        <w:rPr>
          <w:rFonts w:eastAsia="Times New Roman" w:cstheme="minorHAnsi"/>
          <w:color w:val="000000" w:themeColor="text1"/>
          <w:sz w:val="22"/>
          <w:szCs w:val="22"/>
          <w:shd w:val="clear" w:color="auto" w:fill="FFFFFF"/>
        </w:rPr>
        <w:t xml:space="preserve"> to tap into the collective </w:t>
      </w:r>
      <w:r w:rsidR="001716ED" w:rsidRPr="00FF38D1">
        <w:rPr>
          <w:rFonts w:eastAsia="Times New Roman" w:cstheme="minorHAnsi"/>
          <w:color w:val="000000" w:themeColor="text1"/>
          <w:sz w:val="22"/>
          <w:szCs w:val="22"/>
          <w:shd w:val="clear" w:color="auto" w:fill="FFFFFF"/>
        </w:rPr>
        <w:t>un</w:t>
      </w:r>
      <w:r w:rsidR="00192727" w:rsidRPr="00FF38D1">
        <w:rPr>
          <w:rFonts w:eastAsia="Times New Roman" w:cstheme="minorHAnsi"/>
          <w:color w:val="000000" w:themeColor="text1"/>
          <w:sz w:val="22"/>
          <w:szCs w:val="22"/>
          <w:shd w:val="clear" w:color="auto" w:fill="FFFFFF"/>
        </w:rPr>
        <w:t>conscious</w:t>
      </w:r>
      <w:r w:rsidR="00AF3CD7" w:rsidRPr="00FF38D1">
        <w:rPr>
          <w:rFonts w:eastAsia="Times New Roman" w:cstheme="minorHAnsi"/>
          <w:color w:val="000000" w:themeColor="text1"/>
          <w:sz w:val="22"/>
          <w:szCs w:val="22"/>
          <w:shd w:val="clear" w:color="auto" w:fill="FFFFFF"/>
        </w:rPr>
        <w:t>.</w:t>
      </w:r>
      <w:r w:rsidRPr="00FF38D1">
        <w:rPr>
          <w:rFonts w:cstheme="minorHAnsi"/>
          <w:color w:val="000000" w:themeColor="text1"/>
          <w:sz w:val="22"/>
          <w:szCs w:val="22"/>
        </w:rPr>
        <w:t xml:space="preserve"> </w:t>
      </w:r>
    </w:p>
    <w:p w14:paraId="0CF0073C" w14:textId="77777777" w:rsidR="001B0279" w:rsidRDefault="001B0279" w:rsidP="001B0279">
      <w:pPr>
        <w:rPr>
          <w:rFonts w:cstheme="minorHAnsi"/>
          <w:color w:val="000000" w:themeColor="text1"/>
          <w:sz w:val="22"/>
          <w:szCs w:val="22"/>
        </w:rPr>
      </w:pPr>
    </w:p>
    <w:p w14:paraId="2E795677" w14:textId="072AB861" w:rsidR="00103C85" w:rsidRPr="00FF38D1" w:rsidRDefault="00103C85" w:rsidP="001B0279">
      <w:pPr>
        <w:rPr>
          <w:rFonts w:cstheme="minorHAnsi"/>
          <w:sz w:val="22"/>
          <w:szCs w:val="22"/>
        </w:rPr>
      </w:pPr>
      <w:r w:rsidRPr="00FF38D1">
        <w:rPr>
          <w:rFonts w:cstheme="minorHAnsi"/>
          <w:color w:val="000000" w:themeColor="text1"/>
          <w:sz w:val="22"/>
          <w:szCs w:val="22"/>
        </w:rPr>
        <w:t xml:space="preserve">Unapologetic in her bold color palette, Pincus-Whitney’s scenes are boisterous and frenetic as they buzz with </w:t>
      </w:r>
      <w:r w:rsidR="00AF3CD7" w:rsidRPr="00FF38D1">
        <w:rPr>
          <w:rFonts w:cstheme="minorHAnsi"/>
          <w:color w:val="000000" w:themeColor="text1"/>
          <w:sz w:val="22"/>
          <w:szCs w:val="22"/>
        </w:rPr>
        <w:t xml:space="preserve">ineffable </w:t>
      </w:r>
      <w:r w:rsidRPr="00FF38D1">
        <w:rPr>
          <w:rFonts w:cstheme="minorHAnsi"/>
          <w:color w:val="000000" w:themeColor="text1"/>
          <w:sz w:val="22"/>
          <w:szCs w:val="22"/>
        </w:rPr>
        <w:t xml:space="preserve">energy. Theatrically staged to </w:t>
      </w:r>
      <w:r w:rsidRPr="00FF38D1">
        <w:rPr>
          <w:rFonts w:cstheme="minorHAnsi"/>
          <w:sz w:val="22"/>
          <w:szCs w:val="22"/>
        </w:rPr>
        <w:t>explore the duality of the sacred and the profane, the result is a complete orchestration of a picnic or celebratory meal. Pincus-Whitney harnesses what Jane Bennett calls “thing-power”: every day man-made objects are imbued with a strange and not-fully-knowable aliveness. In Bennett’s conceptualization, we are subject to the “vital materialities” we encounter; Pincus-Whitney’s</w:t>
      </w:r>
      <w:r w:rsidRPr="00FF38D1">
        <w:rPr>
          <w:rFonts w:cstheme="minorHAnsi"/>
          <w:color w:val="000000" w:themeColor="text1"/>
          <w:sz w:val="22"/>
          <w:szCs w:val="22"/>
        </w:rPr>
        <w:t xml:space="preserve"> </w:t>
      </w:r>
      <w:r w:rsidR="00B07AD7" w:rsidRPr="00FF38D1">
        <w:rPr>
          <w:rFonts w:cstheme="minorHAnsi"/>
          <w:color w:val="000000" w:themeColor="text1"/>
          <w:sz w:val="22"/>
          <w:szCs w:val="22"/>
        </w:rPr>
        <w:t>luminous</w:t>
      </w:r>
      <w:r w:rsidRPr="00FF38D1">
        <w:rPr>
          <w:rFonts w:cstheme="minorHAnsi"/>
          <w:color w:val="000000" w:themeColor="text1"/>
          <w:sz w:val="22"/>
          <w:szCs w:val="22"/>
        </w:rPr>
        <w:t xml:space="preserve"> </w:t>
      </w:r>
      <w:r w:rsidRPr="00FF38D1">
        <w:rPr>
          <w:rFonts w:cstheme="minorHAnsi"/>
          <w:sz w:val="22"/>
          <w:szCs w:val="22"/>
        </w:rPr>
        <w:t xml:space="preserve">objects exert their own thing-power and become acting subjects in their own right. The tablescapes read as both sacred shrine and intimate celebration wherein food acts as both symbol and icon. Through these scenes, the artist offers gratitude to </w:t>
      </w:r>
      <w:r w:rsidR="006000C4" w:rsidRPr="00FF38D1">
        <w:rPr>
          <w:rFonts w:cstheme="minorHAnsi"/>
          <w:color w:val="000000" w:themeColor="text1"/>
          <w:sz w:val="22"/>
          <w:szCs w:val="22"/>
        </w:rPr>
        <w:t xml:space="preserve">a childhood raised in the kitchen by </w:t>
      </w:r>
      <w:r w:rsidRPr="00FF38D1">
        <w:rPr>
          <w:rFonts w:cstheme="minorHAnsi"/>
          <w:sz w:val="22"/>
          <w:szCs w:val="22"/>
        </w:rPr>
        <w:t>her mother and grandmother</w:t>
      </w:r>
      <w:r w:rsidR="006000C4" w:rsidRPr="00FF38D1">
        <w:rPr>
          <w:rFonts w:cstheme="minorHAnsi"/>
          <w:sz w:val="22"/>
          <w:szCs w:val="22"/>
        </w:rPr>
        <w:t>,</w:t>
      </w:r>
      <w:r w:rsidRPr="00FF38D1">
        <w:rPr>
          <w:rFonts w:cstheme="minorHAnsi"/>
          <w:sz w:val="22"/>
          <w:szCs w:val="22"/>
        </w:rPr>
        <w:t xml:space="preserve"> just as she invites her audience to take part in this intimate history. </w:t>
      </w:r>
      <w:r w:rsidR="00CD65E8" w:rsidRPr="00FF38D1">
        <w:rPr>
          <w:rFonts w:cstheme="minorHAnsi"/>
          <w:sz w:val="22"/>
          <w:szCs w:val="22"/>
        </w:rPr>
        <w:t xml:space="preserve"> </w:t>
      </w:r>
    </w:p>
    <w:p w14:paraId="3F18938D" w14:textId="77777777" w:rsidR="001B0279" w:rsidRDefault="001B0279" w:rsidP="001B0279">
      <w:pPr>
        <w:rPr>
          <w:rFonts w:cstheme="minorHAnsi"/>
          <w:sz w:val="22"/>
          <w:szCs w:val="22"/>
        </w:rPr>
      </w:pPr>
    </w:p>
    <w:p w14:paraId="4976C994" w14:textId="6F52306C" w:rsidR="00FF38D1" w:rsidRDefault="00103C85" w:rsidP="001B0279">
      <w:pPr>
        <w:rPr>
          <w:rFonts w:cstheme="minorHAnsi"/>
          <w:sz w:val="22"/>
          <w:szCs w:val="22"/>
        </w:rPr>
      </w:pPr>
      <w:r w:rsidRPr="00FF38D1">
        <w:rPr>
          <w:rFonts w:cstheme="minorHAnsi"/>
          <w:sz w:val="22"/>
          <w:szCs w:val="22"/>
        </w:rPr>
        <w:t xml:space="preserve">As much about life as about death, Pincus-Whitney’s scenes are a contemporary investigation into the Dutch legacy of the </w:t>
      </w:r>
      <w:proofErr w:type="spellStart"/>
      <w:r w:rsidRPr="00FF38D1">
        <w:rPr>
          <w:rFonts w:cstheme="minorHAnsi"/>
          <w:i/>
          <w:iCs/>
          <w:sz w:val="22"/>
          <w:szCs w:val="22"/>
        </w:rPr>
        <w:t>stilleven</w:t>
      </w:r>
      <w:proofErr w:type="spellEnd"/>
      <w:r w:rsidRPr="00FF38D1">
        <w:rPr>
          <w:rFonts w:cstheme="minorHAnsi"/>
          <w:i/>
          <w:iCs/>
          <w:sz w:val="22"/>
          <w:szCs w:val="22"/>
        </w:rPr>
        <w:t xml:space="preserve">, </w:t>
      </w:r>
      <w:r w:rsidRPr="00FF38D1">
        <w:rPr>
          <w:rFonts w:cstheme="minorHAnsi"/>
          <w:sz w:val="22"/>
          <w:szCs w:val="22"/>
        </w:rPr>
        <w:t xml:space="preserve">more appropriately called </w:t>
      </w:r>
      <w:r w:rsidRPr="00FF38D1">
        <w:rPr>
          <w:rFonts w:cstheme="minorHAnsi"/>
          <w:i/>
          <w:iCs/>
          <w:sz w:val="22"/>
          <w:szCs w:val="22"/>
        </w:rPr>
        <w:t xml:space="preserve">nature </w:t>
      </w:r>
      <w:proofErr w:type="spellStart"/>
      <w:r w:rsidRPr="00FF38D1">
        <w:rPr>
          <w:rFonts w:cstheme="minorHAnsi"/>
          <w:i/>
          <w:iCs/>
          <w:sz w:val="22"/>
          <w:szCs w:val="22"/>
        </w:rPr>
        <w:t>morte</w:t>
      </w:r>
      <w:proofErr w:type="spellEnd"/>
      <w:r w:rsidRPr="00FF38D1">
        <w:rPr>
          <w:rFonts w:cstheme="minorHAnsi"/>
          <w:i/>
          <w:iCs/>
          <w:sz w:val="22"/>
          <w:szCs w:val="22"/>
        </w:rPr>
        <w:t xml:space="preserve"> </w:t>
      </w:r>
      <w:r w:rsidRPr="00FF38D1">
        <w:rPr>
          <w:rFonts w:cstheme="minorHAnsi"/>
          <w:sz w:val="22"/>
          <w:szCs w:val="22"/>
        </w:rPr>
        <w:t xml:space="preserve">in the French tradition and </w:t>
      </w:r>
      <w:proofErr w:type="spellStart"/>
      <w:r w:rsidRPr="00FF38D1">
        <w:rPr>
          <w:rFonts w:cstheme="minorHAnsi"/>
          <w:i/>
          <w:iCs/>
          <w:sz w:val="22"/>
          <w:szCs w:val="22"/>
        </w:rPr>
        <w:t>naturaleza</w:t>
      </w:r>
      <w:proofErr w:type="spellEnd"/>
      <w:r w:rsidRPr="00FF38D1">
        <w:rPr>
          <w:rFonts w:cstheme="minorHAnsi"/>
          <w:i/>
          <w:iCs/>
          <w:sz w:val="22"/>
          <w:szCs w:val="22"/>
        </w:rPr>
        <w:t xml:space="preserve"> </w:t>
      </w:r>
      <w:proofErr w:type="spellStart"/>
      <w:r w:rsidRPr="00FF38D1">
        <w:rPr>
          <w:rFonts w:cstheme="minorHAnsi"/>
          <w:i/>
          <w:iCs/>
          <w:sz w:val="22"/>
          <w:szCs w:val="22"/>
        </w:rPr>
        <w:t>muerta</w:t>
      </w:r>
      <w:proofErr w:type="spellEnd"/>
      <w:r w:rsidRPr="00FF38D1">
        <w:rPr>
          <w:rFonts w:cstheme="minorHAnsi"/>
          <w:i/>
          <w:iCs/>
          <w:sz w:val="22"/>
          <w:szCs w:val="22"/>
        </w:rPr>
        <w:t xml:space="preserve"> </w:t>
      </w:r>
      <w:r w:rsidRPr="00FF38D1">
        <w:rPr>
          <w:rFonts w:cstheme="minorHAnsi"/>
          <w:sz w:val="22"/>
          <w:szCs w:val="22"/>
        </w:rPr>
        <w:t xml:space="preserve">in the Spanish. Apparent are the artist’s myriad sources that span cross-discipline: from the writings of Carl Jung and </w:t>
      </w:r>
      <w:r w:rsidR="009E6E61" w:rsidRPr="00FF38D1">
        <w:rPr>
          <w:rFonts w:cstheme="minorHAnsi"/>
          <w:color w:val="000000" w:themeColor="text1"/>
          <w:sz w:val="22"/>
          <w:szCs w:val="22"/>
        </w:rPr>
        <w:t>Joseph Campbell</w:t>
      </w:r>
      <w:r w:rsidRPr="00FF38D1">
        <w:rPr>
          <w:rFonts w:cstheme="minorHAnsi"/>
          <w:color w:val="000000" w:themeColor="text1"/>
          <w:sz w:val="22"/>
          <w:szCs w:val="22"/>
        </w:rPr>
        <w:t xml:space="preserve"> </w:t>
      </w:r>
      <w:r w:rsidRPr="00FF38D1">
        <w:rPr>
          <w:rFonts w:cstheme="minorHAnsi"/>
          <w:sz w:val="22"/>
          <w:szCs w:val="22"/>
        </w:rPr>
        <w:t xml:space="preserve">to </w:t>
      </w:r>
      <w:r w:rsidR="0035419D" w:rsidRPr="00FF38D1">
        <w:rPr>
          <w:rFonts w:cstheme="minorHAnsi"/>
          <w:sz w:val="22"/>
          <w:szCs w:val="22"/>
        </w:rPr>
        <w:t xml:space="preserve">Maya Angelou to </w:t>
      </w:r>
      <w:r w:rsidRPr="00FF38D1">
        <w:rPr>
          <w:rFonts w:cstheme="minorHAnsi"/>
          <w:sz w:val="22"/>
          <w:szCs w:val="22"/>
        </w:rPr>
        <w:t xml:space="preserve">Tom </w:t>
      </w:r>
      <w:proofErr w:type="spellStart"/>
      <w:r w:rsidRPr="00FF38D1">
        <w:rPr>
          <w:rFonts w:cstheme="minorHAnsi"/>
          <w:sz w:val="22"/>
          <w:szCs w:val="22"/>
        </w:rPr>
        <w:t>Wesselman’s</w:t>
      </w:r>
      <w:proofErr w:type="spellEnd"/>
      <w:r w:rsidRPr="00FF38D1">
        <w:rPr>
          <w:rFonts w:cstheme="minorHAnsi"/>
          <w:sz w:val="22"/>
          <w:szCs w:val="22"/>
        </w:rPr>
        <w:t xml:space="preserve"> resolutely American approach to the still life genre, Judy Chicago’s feminist intervention into the foodscape, and Matisse’s ability to make juxtaposing colors vibrate, to the symbolism of Les </w:t>
      </w:r>
      <w:r w:rsidRPr="00FF38D1">
        <w:rPr>
          <w:rFonts w:cstheme="minorHAnsi"/>
          <w:color w:val="000000" w:themeColor="text1"/>
          <w:sz w:val="22"/>
          <w:szCs w:val="22"/>
        </w:rPr>
        <w:t>Nabi</w:t>
      </w:r>
      <w:r w:rsidR="00283AEE" w:rsidRPr="00FF38D1">
        <w:rPr>
          <w:rFonts w:cstheme="minorHAnsi"/>
          <w:color w:val="000000" w:themeColor="text1"/>
          <w:sz w:val="22"/>
          <w:szCs w:val="22"/>
        </w:rPr>
        <w:t>s</w:t>
      </w:r>
      <w:r w:rsidRPr="00FF38D1">
        <w:rPr>
          <w:rFonts w:cstheme="minorHAnsi"/>
          <w:color w:val="000000" w:themeColor="text1"/>
          <w:sz w:val="22"/>
          <w:szCs w:val="22"/>
        </w:rPr>
        <w:t xml:space="preserve"> </w:t>
      </w:r>
      <w:r w:rsidR="00283AEE" w:rsidRPr="00FF38D1">
        <w:rPr>
          <w:rFonts w:cstheme="minorHAnsi"/>
          <w:color w:val="000000" w:themeColor="text1"/>
          <w:sz w:val="22"/>
          <w:szCs w:val="22"/>
        </w:rPr>
        <w:t xml:space="preserve">and the aggressive, fleshy strokes of Soutine. </w:t>
      </w:r>
      <w:r w:rsidRPr="00FF38D1">
        <w:rPr>
          <w:rFonts w:cstheme="minorHAnsi"/>
          <w:color w:val="000000" w:themeColor="text1"/>
          <w:sz w:val="22"/>
          <w:szCs w:val="22"/>
        </w:rPr>
        <w:t>And of course, it is hard to miss the Warholian Campbell’s Tomato Soup can that has been emptied out to house a cactus</w:t>
      </w:r>
      <w:r w:rsidR="00170E80" w:rsidRPr="00FF38D1">
        <w:rPr>
          <w:rFonts w:cstheme="minorHAnsi"/>
          <w:color w:val="000000" w:themeColor="text1"/>
          <w:sz w:val="22"/>
          <w:szCs w:val="22"/>
        </w:rPr>
        <w:t>.</w:t>
      </w:r>
      <w:r w:rsidR="00F14752" w:rsidRPr="00FF38D1">
        <w:rPr>
          <w:rFonts w:cstheme="minorHAnsi"/>
          <w:color w:val="000000" w:themeColor="text1"/>
          <w:sz w:val="22"/>
          <w:szCs w:val="22"/>
        </w:rPr>
        <w:t xml:space="preserve"> </w:t>
      </w:r>
      <w:r w:rsidRPr="00FF38D1">
        <w:rPr>
          <w:rFonts w:cstheme="minorHAnsi"/>
          <w:color w:val="000000" w:themeColor="text1"/>
          <w:sz w:val="22"/>
          <w:szCs w:val="22"/>
        </w:rPr>
        <w:t xml:space="preserve">As a self-proclaimed artist-anthropologist with a ferocious appetite, Pincus-Whitney excavates the annals of history to consider rituals of consumption alongside </w:t>
      </w:r>
      <w:r w:rsidRPr="00FF38D1">
        <w:rPr>
          <w:rFonts w:cstheme="minorHAnsi"/>
          <w:sz w:val="22"/>
          <w:szCs w:val="22"/>
        </w:rPr>
        <w:t xml:space="preserve">identity constitution. With her debut New York solo exhibition </w:t>
      </w:r>
      <w:r w:rsidRPr="00FF38D1">
        <w:rPr>
          <w:rFonts w:cstheme="minorHAnsi"/>
          <w:i/>
          <w:sz w:val="22"/>
          <w:szCs w:val="22"/>
        </w:rPr>
        <w:t>Feast in the Neon Jungle</w:t>
      </w:r>
      <w:r w:rsidRPr="00FF38D1">
        <w:rPr>
          <w:rFonts w:cstheme="minorHAnsi"/>
          <w:sz w:val="22"/>
          <w:szCs w:val="22"/>
        </w:rPr>
        <w:t xml:space="preserve">, Pincus-Whitney positions herself within a cadre of young artists who deploy the capacious logic of the </w:t>
      </w:r>
      <w:r w:rsidR="00E45748" w:rsidRPr="00FF38D1">
        <w:rPr>
          <w:rFonts w:cstheme="minorHAnsi"/>
          <w:sz w:val="22"/>
          <w:szCs w:val="22"/>
        </w:rPr>
        <w:t>painted object</w:t>
      </w:r>
      <w:r w:rsidRPr="00FF38D1">
        <w:rPr>
          <w:rFonts w:cstheme="minorHAnsi"/>
          <w:sz w:val="22"/>
          <w:szCs w:val="22"/>
        </w:rPr>
        <w:t xml:space="preserve"> to assert, investigate, and critique personal narratives as well as communal politics. </w:t>
      </w:r>
    </w:p>
    <w:p w14:paraId="6C9E4680" w14:textId="77777777" w:rsidR="00FF38D1" w:rsidRDefault="00FF38D1" w:rsidP="00FF38D1">
      <w:pPr>
        <w:rPr>
          <w:rFonts w:cstheme="minorHAnsi"/>
          <w:sz w:val="22"/>
          <w:szCs w:val="22"/>
        </w:rPr>
      </w:pPr>
    </w:p>
    <w:p w14:paraId="5CD9ED98" w14:textId="5E114AC2" w:rsidR="00FF38D1" w:rsidRPr="001B0279" w:rsidRDefault="00482361" w:rsidP="001B0279">
      <w:pPr>
        <w:rPr>
          <w:rFonts w:eastAsia="Times New Roman" w:cstheme="minorHAnsi"/>
          <w:sz w:val="22"/>
          <w:szCs w:val="22"/>
        </w:rPr>
      </w:pPr>
      <w:r w:rsidRPr="00FF38D1">
        <w:rPr>
          <w:rFonts w:eastAsia="Times New Roman" w:cstheme="minorHAnsi"/>
          <w:b/>
          <w:bCs/>
          <w:color w:val="202020"/>
          <w:sz w:val="22"/>
          <w:szCs w:val="22"/>
          <w:shd w:val="clear" w:color="auto" w:fill="FFFFFF"/>
        </w:rPr>
        <w:t>Fredericks &amp; Freiser </w:t>
      </w:r>
      <w:r w:rsidRPr="00FF38D1">
        <w:rPr>
          <w:rFonts w:eastAsia="Times New Roman" w:cstheme="minorHAnsi"/>
          <w:color w:val="202020"/>
          <w:sz w:val="22"/>
          <w:szCs w:val="22"/>
          <w:shd w:val="clear" w:color="auto" w:fill="FFFFFF"/>
        </w:rPr>
        <w:t>is located at 536 West 24th Street, New York, NY. Gallery hours are Tuesday through Saturday, 10am - 6pm. During the COVID 19 pandemic, capacity will be limited, large groups will not be accommodated, and private appointments can be made for individual viewing. For more information, please contact us by phone: (212) 633 6555, or email: info@fredericksfreisergallery.com. Visit us on Instagram, @fredericksandfreiser.</w:t>
      </w:r>
    </w:p>
    <w:sectPr w:rsidR="00FF38D1" w:rsidRPr="001B0279" w:rsidSect="00F467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C85"/>
    <w:rsid w:val="00016434"/>
    <w:rsid w:val="00064F4D"/>
    <w:rsid w:val="00073D3F"/>
    <w:rsid w:val="0007442E"/>
    <w:rsid w:val="000B1F4D"/>
    <w:rsid w:val="000C4520"/>
    <w:rsid w:val="00103C85"/>
    <w:rsid w:val="0010611C"/>
    <w:rsid w:val="00144DAC"/>
    <w:rsid w:val="00170E80"/>
    <w:rsid w:val="001716ED"/>
    <w:rsid w:val="00192727"/>
    <w:rsid w:val="00193991"/>
    <w:rsid w:val="001B0279"/>
    <w:rsid w:val="001B1A10"/>
    <w:rsid w:val="001F21EB"/>
    <w:rsid w:val="00221C7E"/>
    <w:rsid w:val="002325F8"/>
    <w:rsid w:val="00250152"/>
    <w:rsid w:val="00283AEE"/>
    <w:rsid w:val="002A528A"/>
    <w:rsid w:val="002B5C34"/>
    <w:rsid w:val="002C65A2"/>
    <w:rsid w:val="002E6631"/>
    <w:rsid w:val="002F6D81"/>
    <w:rsid w:val="003168CA"/>
    <w:rsid w:val="00344F6E"/>
    <w:rsid w:val="003469ED"/>
    <w:rsid w:val="003510E1"/>
    <w:rsid w:val="00351EF8"/>
    <w:rsid w:val="0035419D"/>
    <w:rsid w:val="00356672"/>
    <w:rsid w:val="003869FB"/>
    <w:rsid w:val="003A2B1C"/>
    <w:rsid w:val="003F236B"/>
    <w:rsid w:val="003F5959"/>
    <w:rsid w:val="004218E3"/>
    <w:rsid w:val="00437B7C"/>
    <w:rsid w:val="004731CA"/>
    <w:rsid w:val="00482361"/>
    <w:rsid w:val="00563E45"/>
    <w:rsid w:val="0057455F"/>
    <w:rsid w:val="00582DF2"/>
    <w:rsid w:val="00593E62"/>
    <w:rsid w:val="005D0D1B"/>
    <w:rsid w:val="006000C4"/>
    <w:rsid w:val="006639C2"/>
    <w:rsid w:val="00663CE5"/>
    <w:rsid w:val="006667E0"/>
    <w:rsid w:val="00667F72"/>
    <w:rsid w:val="00680103"/>
    <w:rsid w:val="00681819"/>
    <w:rsid w:val="006861D5"/>
    <w:rsid w:val="00693DCA"/>
    <w:rsid w:val="006A24E6"/>
    <w:rsid w:val="006E4E7D"/>
    <w:rsid w:val="00753F30"/>
    <w:rsid w:val="007564C5"/>
    <w:rsid w:val="00774580"/>
    <w:rsid w:val="007806B4"/>
    <w:rsid w:val="007A4688"/>
    <w:rsid w:val="007B3473"/>
    <w:rsid w:val="007D53DC"/>
    <w:rsid w:val="00854DC1"/>
    <w:rsid w:val="008C0631"/>
    <w:rsid w:val="008C4888"/>
    <w:rsid w:val="00920374"/>
    <w:rsid w:val="00942657"/>
    <w:rsid w:val="00984EE4"/>
    <w:rsid w:val="00995E08"/>
    <w:rsid w:val="009E6E61"/>
    <w:rsid w:val="009F4C70"/>
    <w:rsid w:val="00A57663"/>
    <w:rsid w:val="00A60EA7"/>
    <w:rsid w:val="00AB7FA3"/>
    <w:rsid w:val="00AF3CD7"/>
    <w:rsid w:val="00B07AD7"/>
    <w:rsid w:val="00B13C30"/>
    <w:rsid w:val="00B50A70"/>
    <w:rsid w:val="00B63B91"/>
    <w:rsid w:val="00B84EE5"/>
    <w:rsid w:val="00BA53D7"/>
    <w:rsid w:val="00BB57C0"/>
    <w:rsid w:val="00BB6E1F"/>
    <w:rsid w:val="00BC0FFD"/>
    <w:rsid w:val="00BF1B86"/>
    <w:rsid w:val="00C062C5"/>
    <w:rsid w:val="00C27DC5"/>
    <w:rsid w:val="00C61614"/>
    <w:rsid w:val="00CA5561"/>
    <w:rsid w:val="00CA5878"/>
    <w:rsid w:val="00CD65E8"/>
    <w:rsid w:val="00D11A8E"/>
    <w:rsid w:val="00D80FFD"/>
    <w:rsid w:val="00DB2C84"/>
    <w:rsid w:val="00DD0836"/>
    <w:rsid w:val="00DD6B5E"/>
    <w:rsid w:val="00E25333"/>
    <w:rsid w:val="00E45748"/>
    <w:rsid w:val="00E55EF4"/>
    <w:rsid w:val="00E602DE"/>
    <w:rsid w:val="00E65E29"/>
    <w:rsid w:val="00E9698F"/>
    <w:rsid w:val="00EB3DD6"/>
    <w:rsid w:val="00EB77C1"/>
    <w:rsid w:val="00F02915"/>
    <w:rsid w:val="00F0649D"/>
    <w:rsid w:val="00F10960"/>
    <w:rsid w:val="00F14752"/>
    <w:rsid w:val="00F42890"/>
    <w:rsid w:val="00F4671F"/>
    <w:rsid w:val="00F56A5E"/>
    <w:rsid w:val="00F7646B"/>
    <w:rsid w:val="00F77E54"/>
    <w:rsid w:val="00F807C4"/>
    <w:rsid w:val="00FA210F"/>
    <w:rsid w:val="00FA55DB"/>
    <w:rsid w:val="00FB3597"/>
    <w:rsid w:val="00FB4508"/>
    <w:rsid w:val="00FC75D6"/>
    <w:rsid w:val="00FD0971"/>
    <w:rsid w:val="00FF285F"/>
    <w:rsid w:val="00FF3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B2A394"/>
  <w15:chartTrackingRefBased/>
  <w15:docId w15:val="{E7EE4822-A38E-1C40-96E4-48EC8BD03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03C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823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266665">
      <w:bodyDiv w:val="1"/>
      <w:marLeft w:val="0"/>
      <w:marRight w:val="0"/>
      <w:marTop w:val="0"/>
      <w:marBottom w:val="0"/>
      <w:divBdr>
        <w:top w:val="none" w:sz="0" w:space="0" w:color="auto"/>
        <w:left w:val="none" w:sz="0" w:space="0" w:color="auto"/>
        <w:bottom w:val="none" w:sz="0" w:space="0" w:color="auto"/>
        <w:right w:val="none" w:sz="0" w:space="0" w:color="auto"/>
      </w:divBdr>
    </w:div>
    <w:div w:id="57385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262</TotalTime>
  <Pages>1</Pages>
  <Words>530</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Superfine</dc:creator>
  <cp:keywords/>
  <dc:description/>
  <cp:lastModifiedBy>Jessica Freiser</cp:lastModifiedBy>
  <cp:revision>18</cp:revision>
  <dcterms:created xsi:type="dcterms:W3CDTF">2020-12-10T14:35:00Z</dcterms:created>
  <dcterms:modified xsi:type="dcterms:W3CDTF">2020-12-18T20:08:00Z</dcterms:modified>
</cp:coreProperties>
</file>